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2D52B" w14:textId="77777777" w:rsidR="000E1F39" w:rsidRPr="00613AE7" w:rsidRDefault="000E1F39" w:rsidP="00EC0BA5">
      <w:pPr>
        <w:spacing w:line="360" w:lineRule="auto"/>
        <w:jc w:val="center"/>
        <w:rPr>
          <w:b/>
          <w:sz w:val="28"/>
          <w:lang w:val="hr-HR"/>
        </w:rPr>
      </w:pPr>
      <w:r w:rsidRPr="00613AE7">
        <w:rPr>
          <w:b/>
          <w:sz w:val="28"/>
          <w:lang w:val="hr-HR"/>
        </w:rPr>
        <w:t>Obrazac 20.</w:t>
      </w:r>
    </w:p>
    <w:p w14:paraId="2278AFAF" w14:textId="77777777" w:rsidR="000E1F39" w:rsidRPr="00613AE7" w:rsidRDefault="000E1F39" w:rsidP="00BD578E">
      <w:pPr>
        <w:spacing w:line="360" w:lineRule="auto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14:paraId="7DC4DCD1" w14:textId="77777777" w:rsidR="000E1F39" w:rsidRPr="00613AE7" w:rsidRDefault="000E1F39" w:rsidP="00BD578E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 xml:space="preserve">Nadležni trgovački sud </w:t>
      </w:r>
      <w:r w:rsidR="00884968" w:rsidRPr="00613AE7">
        <w:rPr>
          <w:lang w:val="hr-HR"/>
        </w:rPr>
        <w:t>u Zagrebu</w:t>
      </w:r>
    </w:p>
    <w:p w14:paraId="045842A1" w14:textId="48C6660A" w:rsidR="000E1F39" w:rsidRPr="00613AE7" w:rsidRDefault="000E1F39" w:rsidP="00BD578E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 xml:space="preserve">Poslovni broj spisa </w:t>
      </w:r>
      <w:r w:rsidR="0082540D" w:rsidRPr="00613AE7">
        <w:rPr>
          <w:lang w:val="hr-HR"/>
        </w:rPr>
        <w:t>St-231/14</w:t>
      </w:r>
    </w:p>
    <w:p w14:paraId="4A16152B" w14:textId="474D17AD" w:rsidR="0082540D" w:rsidRPr="00613AE7" w:rsidRDefault="0082540D" w:rsidP="00BD578E">
      <w:pPr>
        <w:spacing w:line="360" w:lineRule="auto"/>
        <w:jc w:val="both"/>
        <w:rPr>
          <w:b/>
          <w:bCs/>
          <w:lang w:val="hr-HR"/>
        </w:rPr>
      </w:pPr>
      <w:r w:rsidRPr="00613AE7">
        <w:rPr>
          <w:b/>
          <w:bCs/>
          <w:lang w:val="hr-HR"/>
        </w:rPr>
        <w:t>HOC BJELOLASICA d.o.o. u stečaju, OIB: 50919159681, Vrelo bb, Jasenak</w:t>
      </w:r>
    </w:p>
    <w:p w14:paraId="130F07A5" w14:textId="77777777" w:rsidR="00AE4CD4" w:rsidRPr="00613AE7" w:rsidRDefault="00AE4CD4" w:rsidP="00BD578E">
      <w:pPr>
        <w:spacing w:line="360" w:lineRule="auto"/>
        <w:jc w:val="both"/>
        <w:rPr>
          <w:b/>
          <w:bCs/>
          <w:lang w:val="hr-HR"/>
        </w:rPr>
      </w:pPr>
    </w:p>
    <w:p w14:paraId="2AFD18FC" w14:textId="73DE72AF" w:rsidR="000E1F39" w:rsidRPr="00613AE7" w:rsidRDefault="000E1F39" w:rsidP="00BD578E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846FEA" w:rsidRPr="00613AE7">
        <w:rPr>
          <w:lang w:val="hr-HR"/>
        </w:rPr>
        <w:t xml:space="preserve"> 01.</w:t>
      </w:r>
      <w:r w:rsidR="00F805F3" w:rsidRPr="00613AE7">
        <w:rPr>
          <w:lang w:val="hr-HR"/>
        </w:rPr>
        <w:t>listopada</w:t>
      </w:r>
      <w:r w:rsidR="00846FEA" w:rsidRPr="00613AE7">
        <w:rPr>
          <w:lang w:val="hr-HR"/>
        </w:rPr>
        <w:t xml:space="preserve"> 2016</w:t>
      </w:r>
      <w:r w:rsidR="00971156" w:rsidRPr="00613AE7">
        <w:rPr>
          <w:lang w:val="hr-HR"/>
        </w:rPr>
        <w:t xml:space="preserve"> </w:t>
      </w:r>
      <w:r w:rsidR="00E40F83" w:rsidRPr="00613AE7">
        <w:rPr>
          <w:lang w:val="hr-HR"/>
        </w:rPr>
        <w:t xml:space="preserve"> do</w:t>
      </w:r>
      <w:r w:rsidR="00F805F3" w:rsidRPr="00613AE7">
        <w:rPr>
          <w:lang w:val="hr-HR"/>
        </w:rPr>
        <w:t xml:space="preserve"> 31</w:t>
      </w:r>
      <w:r w:rsidR="00971156" w:rsidRPr="00613AE7">
        <w:rPr>
          <w:lang w:val="hr-HR"/>
        </w:rPr>
        <w:t xml:space="preserve">. </w:t>
      </w:r>
      <w:r w:rsidR="00F805F3" w:rsidRPr="00613AE7">
        <w:rPr>
          <w:lang w:val="hr-HR"/>
        </w:rPr>
        <w:t>prosinca</w:t>
      </w:r>
      <w:r w:rsidR="00C1273E" w:rsidRPr="00613AE7">
        <w:rPr>
          <w:lang w:val="hr-HR"/>
        </w:rPr>
        <w:t xml:space="preserve"> </w:t>
      </w:r>
      <w:r w:rsidR="00846FEA" w:rsidRPr="00613AE7">
        <w:rPr>
          <w:lang w:val="hr-HR"/>
        </w:rPr>
        <w:t>2016</w:t>
      </w:r>
    </w:p>
    <w:p w14:paraId="0D4F2383" w14:textId="77777777" w:rsidR="00F805F3" w:rsidRPr="00613AE7" w:rsidRDefault="00F805F3" w:rsidP="00F805F3">
      <w:pPr>
        <w:spacing w:line="360" w:lineRule="auto"/>
        <w:jc w:val="both"/>
        <w:rPr>
          <w:lang w:val="hr-HR"/>
        </w:rPr>
      </w:pPr>
    </w:p>
    <w:p w14:paraId="559FDFE9" w14:textId="471A650E" w:rsidR="00F805F3" w:rsidRPr="00613AE7" w:rsidRDefault="00F805F3" w:rsidP="00F805F3">
      <w:pPr>
        <w:spacing w:line="360" w:lineRule="auto"/>
        <w:ind w:firstLine="708"/>
        <w:jc w:val="both"/>
        <w:rPr>
          <w:lang w:val="hr-HR"/>
        </w:rPr>
      </w:pPr>
      <w:r w:rsidRPr="00613AE7">
        <w:rPr>
          <w:lang w:val="hr-HR"/>
        </w:rPr>
        <w:t>Dana 23.rujna 2016 godine Općinski sud u Karlovcu, zemljišnoknjižni odjel Ogulin donio je rješenje o brisanju zabilježbe spora na kartone zemljišta za čestice upisane u k.o. Ogulin, k.č. br. 9259/5, 9267, 9268/1, 9268/2, te 9269</w:t>
      </w:r>
      <w:r w:rsidR="008750C7" w:rsidRPr="00613AE7">
        <w:rPr>
          <w:lang w:val="hr-HR"/>
        </w:rPr>
        <w:t>,</w:t>
      </w:r>
      <w:r w:rsidRPr="00613AE7">
        <w:rPr>
          <w:lang w:val="hr-HR"/>
        </w:rPr>
        <w:t xml:space="preserve"> postupivši prema prijedlogu HOC Bjelolasica d.o.o. u stečaju.</w:t>
      </w:r>
      <w:r w:rsidRPr="00613AE7">
        <w:rPr>
          <w:lang w:val="hr-HR"/>
        </w:rPr>
        <w:t xml:space="preserve"> </w:t>
      </w:r>
      <w:r w:rsidRPr="00613AE7">
        <w:rPr>
          <w:lang w:val="hr-HR"/>
        </w:rPr>
        <w:t xml:space="preserve">Dana 23.studenog 2016 zaprimljen je prigovor protustranke Grada Ogulina, od dana 16.studenog 2016.godine, u kojem se navodi da Grad Ogulin pokušava mirno riješiti spor s HOC Bjelolasica d.o.o. u stečaju. </w:t>
      </w:r>
      <w:r w:rsidRPr="00613AE7">
        <w:rPr>
          <w:lang w:val="hr-HR"/>
        </w:rPr>
        <w:t>Općinskom sudu je dostavljeno očitovanje da se ne vodi</w:t>
      </w:r>
      <w:r w:rsidRPr="00613AE7">
        <w:rPr>
          <w:lang w:val="hr-HR"/>
        </w:rPr>
        <w:t xml:space="preserve"> nikakav spor između HOC Bjelolasica d.o.o. u stečaju i Grada Ogulina</w:t>
      </w:r>
      <w:r w:rsidRPr="00613AE7">
        <w:rPr>
          <w:lang w:val="hr-HR"/>
        </w:rPr>
        <w:t xml:space="preserve"> u pogledu gore navedenih čestica.</w:t>
      </w:r>
      <w:r w:rsidRPr="00613AE7">
        <w:rPr>
          <w:lang w:val="hr-HR"/>
        </w:rPr>
        <w:t xml:space="preserve"> U prilogu podnesku </w:t>
      </w:r>
      <w:r w:rsidRPr="00613AE7">
        <w:rPr>
          <w:lang w:val="hr-HR"/>
        </w:rPr>
        <w:t>je dostavljeno</w:t>
      </w:r>
      <w:r w:rsidRPr="00613AE7">
        <w:rPr>
          <w:lang w:val="hr-HR"/>
        </w:rPr>
        <w:t xml:space="preserve"> i očitovanje Trgovačkog suda u Zagrebu da u stečajnom spisu nije utvrđeno postojanje tužbe ili kakvog drugog podneska Grada Ogulina gleda utvrđenja prava vlasništva nad nekretninama koje čine čestice upisane u k.o. Ogulin, k.č. br. 9259/5, 9267, 9268/1, 9268/2, te 9269.</w:t>
      </w:r>
      <w:r w:rsidRPr="00613AE7">
        <w:rPr>
          <w:lang w:val="hr-HR"/>
        </w:rPr>
        <w:t xml:space="preserve"> Općinski sud je žalbu Grada Ogulina zajedno s odgovorom HOC-a Bjelolasice d.o.o. u stečaju proslijedio na rješavanje na Županijski sud. </w:t>
      </w:r>
    </w:p>
    <w:p w14:paraId="34309529" w14:textId="3897346D" w:rsidR="0051796D" w:rsidRPr="00613AE7" w:rsidRDefault="00F805F3" w:rsidP="0051796D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ab/>
      </w:r>
      <w:r w:rsidR="0051796D" w:rsidRPr="00613AE7">
        <w:rPr>
          <w:lang w:val="hr-HR"/>
        </w:rPr>
        <w:t xml:space="preserve">Dana 30.studenog 2016 godine objavljen je oglas za prodaju imovine u vlasništvu stečajnog dužnika u Večernjem listu, na web stranicama </w:t>
      </w:r>
      <w:hyperlink r:id="rId5" w:history="1">
        <w:r w:rsidR="0051796D" w:rsidRPr="00613AE7">
          <w:rPr>
            <w:rStyle w:val="Hyperlink"/>
            <w:lang w:val="hr-HR"/>
          </w:rPr>
          <w:t>www.bjelolasica.hr</w:t>
        </w:r>
      </w:hyperlink>
      <w:r w:rsidR="0051796D" w:rsidRPr="00613AE7">
        <w:rPr>
          <w:lang w:val="hr-HR"/>
        </w:rPr>
        <w:t xml:space="preserve">., Hrvatske gospodarske komore te Visokog trgovačkog suda. Na objavljeni oglas nije prispjela niti jedna ponuda. </w:t>
      </w:r>
    </w:p>
    <w:p w14:paraId="42BBC591" w14:textId="1A59A5C1" w:rsidR="0051796D" w:rsidRPr="00613AE7" w:rsidRDefault="0051796D" w:rsidP="0051796D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ab/>
        <w:t xml:space="preserve">Nakon objavljenog oglasa zatraženo je očitovanje razlučnih vjeorvnika na daljnje smanjenje cijena imovine pod zalogom. Razlučni vjerovnici su dozvolili daljnje smanjenje cijena, te se očekuje i potpisivanje sporazuma kojim će se definirati </w:t>
      </w:r>
      <w:r w:rsidR="008750C7" w:rsidRPr="00613AE7">
        <w:rPr>
          <w:lang w:val="hr-HR"/>
        </w:rPr>
        <w:t xml:space="preserve">daljnja smanjenja cijena. </w:t>
      </w:r>
    </w:p>
    <w:p w14:paraId="1F5ECDEF" w14:textId="77777777" w:rsidR="00AE4CD4" w:rsidRPr="00613AE7" w:rsidRDefault="00AE4CD4" w:rsidP="008750C7">
      <w:pPr>
        <w:spacing w:line="360" w:lineRule="auto"/>
        <w:jc w:val="both"/>
        <w:rPr>
          <w:lang w:val="hr-HR"/>
        </w:rPr>
      </w:pPr>
    </w:p>
    <w:p w14:paraId="7C389AED" w14:textId="77777777" w:rsidR="008750C7" w:rsidRPr="00613AE7" w:rsidRDefault="008750C7" w:rsidP="008750C7">
      <w:pPr>
        <w:spacing w:line="360" w:lineRule="auto"/>
        <w:jc w:val="both"/>
        <w:rPr>
          <w:lang w:val="hr-HR"/>
        </w:rPr>
      </w:pPr>
    </w:p>
    <w:p w14:paraId="229C70AF" w14:textId="77777777" w:rsidR="008750C7" w:rsidRPr="00613AE7" w:rsidRDefault="008750C7" w:rsidP="008750C7">
      <w:pPr>
        <w:spacing w:line="360" w:lineRule="auto"/>
        <w:jc w:val="both"/>
        <w:rPr>
          <w:lang w:val="hr-HR"/>
        </w:rPr>
      </w:pPr>
    </w:p>
    <w:p w14:paraId="7002D32D" w14:textId="26F56D17" w:rsidR="00337764" w:rsidRPr="00613AE7" w:rsidRDefault="000E1F39" w:rsidP="00BD578E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lastRenderedPageBreak/>
        <w:t>II. STANJE STEČAJNE MASE</w:t>
      </w:r>
    </w:p>
    <w:p w14:paraId="2148212A" w14:textId="77777777" w:rsidR="00337764" w:rsidRPr="00613AE7" w:rsidRDefault="00337764" w:rsidP="00BD578E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613AE7">
        <w:rPr>
          <w:lang w:val="hr-HR"/>
        </w:rPr>
        <w:t>Od imovine u vlasništvu stečajnog dužnika na kraju izvještajnog razdoblja preostale su slijedeće cjeline:</w:t>
      </w:r>
    </w:p>
    <w:p w14:paraId="3F02EEF1" w14:textId="56E2BA36" w:rsidR="00337764" w:rsidRPr="00613AE7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613AE7">
        <w:rPr>
          <w:lang w:val="hr-HR"/>
        </w:rPr>
        <w:t>Cjelina Jasenak I,</w:t>
      </w:r>
    </w:p>
    <w:p w14:paraId="60B3F786" w14:textId="15B18A65" w:rsidR="00337764" w:rsidRPr="00613AE7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613AE7">
        <w:rPr>
          <w:lang w:val="hr-HR"/>
        </w:rPr>
        <w:t xml:space="preserve">Cjelina Jasenak II, </w:t>
      </w:r>
    </w:p>
    <w:p w14:paraId="348D7CD9" w14:textId="77777777" w:rsidR="00337764" w:rsidRPr="00613AE7" w:rsidRDefault="00337764" w:rsidP="00BD578E">
      <w:pPr>
        <w:numPr>
          <w:ilvl w:val="1"/>
          <w:numId w:val="1"/>
        </w:numPr>
        <w:spacing w:line="360" w:lineRule="auto"/>
        <w:jc w:val="both"/>
        <w:rPr>
          <w:lang w:val="hr-HR"/>
        </w:rPr>
      </w:pPr>
      <w:r w:rsidRPr="00613AE7">
        <w:rPr>
          <w:lang w:val="hr-HR"/>
        </w:rPr>
        <w:t>Cjelina pod Branom</w:t>
      </w:r>
    </w:p>
    <w:p w14:paraId="0CAAC5F7" w14:textId="77777777" w:rsidR="008750C7" w:rsidRPr="00613AE7" w:rsidRDefault="00337764" w:rsidP="008750C7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>Uz to imovinu stečajnog dužnika čini i</w:t>
      </w:r>
      <w:r w:rsidR="001144CE" w:rsidRPr="00613AE7">
        <w:rPr>
          <w:lang w:val="hr-HR"/>
        </w:rPr>
        <w:t xml:space="preserve"> vodoopskrbni sustav naselja HOC Bjelolasica. </w:t>
      </w:r>
    </w:p>
    <w:p w14:paraId="56671342" w14:textId="7A7C4BB0" w:rsidR="001144CE" w:rsidRPr="00613AE7" w:rsidRDefault="001144CE" w:rsidP="008750C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3AE7">
        <w:rPr>
          <w:rFonts w:ascii="Times New Roman" w:hAnsi="Times New Roman"/>
          <w:sz w:val="24"/>
          <w:szCs w:val="24"/>
        </w:rPr>
        <w:t xml:space="preserve">Obveze prema vjerovnicima stečajne mase se redovito podmiruju. </w:t>
      </w:r>
    </w:p>
    <w:p w14:paraId="21B88959" w14:textId="00821BF9" w:rsidR="00A036F2" w:rsidRPr="00613AE7" w:rsidRDefault="00A036F2" w:rsidP="00BD578E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613AE7">
        <w:rPr>
          <w:lang w:val="hr-HR"/>
        </w:rPr>
        <w:t xml:space="preserve">U prilogu dostavljam izvještaj o ostvarenim prihodima i rashodima u izvještajnom razdoblju. </w:t>
      </w:r>
    </w:p>
    <w:p w14:paraId="7652C002" w14:textId="77777777" w:rsidR="000E1F39" w:rsidRPr="00613AE7" w:rsidRDefault="000E1F39" w:rsidP="00BD578E">
      <w:pPr>
        <w:spacing w:line="360" w:lineRule="auto"/>
        <w:ind w:left="360"/>
        <w:jc w:val="both"/>
        <w:rPr>
          <w:lang w:val="hr-HR"/>
        </w:rPr>
      </w:pPr>
    </w:p>
    <w:p w14:paraId="5F9CF327" w14:textId="77777777" w:rsidR="000E1F39" w:rsidRPr="00613AE7" w:rsidRDefault="000E1F39" w:rsidP="00BD578E">
      <w:pPr>
        <w:spacing w:line="360" w:lineRule="auto"/>
        <w:jc w:val="both"/>
        <w:rPr>
          <w:lang w:val="hr-HR"/>
        </w:rPr>
      </w:pPr>
      <w:r w:rsidRPr="00613AE7">
        <w:rPr>
          <w:lang w:val="hr-HR"/>
        </w:rPr>
        <w:t>III. RADNJE KOJE ĆE SE PODUZETI U NAREDNOM RAZDOBLJU</w:t>
      </w:r>
    </w:p>
    <w:p w14:paraId="507CAE73" w14:textId="00379703" w:rsidR="004D6E61" w:rsidRPr="00613AE7" w:rsidRDefault="008750C7" w:rsidP="001A5BD9">
      <w:pPr>
        <w:spacing w:line="360" w:lineRule="auto"/>
        <w:ind w:firstLine="708"/>
        <w:jc w:val="both"/>
        <w:rPr>
          <w:lang w:val="hr-HR"/>
        </w:rPr>
      </w:pPr>
      <w:r w:rsidRPr="00613AE7">
        <w:rPr>
          <w:lang w:val="hr-HR"/>
        </w:rPr>
        <w:t>Po potpisivanju s</w:t>
      </w:r>
      <w:r w:rsidR="00613AE7">
        <w:rPr>
          <w:lang w:val="hr-HR"/>
        </w:rPr>
        <w:t>p</w:t>
      </w:r>
      <w:r w:rsidRPr="00613AE7">
        <w:rPr>
          <w:lang w:val="hr-HR"/>
        </w:rPr>
        <w:t xml:space="preserve">orazuma s razlučnim vjerovnicima </w:t>
      </w:r>
      <w:r w:rsidR="00830AAC" w:rsidRPr="00613AE7">
        <w:rPr>
          <w:lang w:val="hr-HR"/>
        </w:rPr>
        <w:t>pristupiti će</w:t>
      </w:r>
      <w:r w:rsidR="004D6E61" w:rsidRPr="00613AE7">
        <w:rPr>
          <w:lang w:val="hr-HR"/>
        </w:rPr>
        <w:t xml:space="preserve"> se </w:t>
      </w:r>
      <w:r w:rsidR="00830AAC" w:rsidRPr="00613AE7">
        <w:rPr>
          <w:lang w:val="hr-HR"/>
        </w:rPr>
        <w:t>oglašavanju</w:t>
      </w:r>
      <w:r w:rsidR="001144CE" w:rsidRPr="00613AE7">
        <w:rPr>
          <w:lang w:val="hr-HR"/>
        </w:rPr>
        <w:t xml:space="preserve"> prodaje imovine</w:t>
      </w:r>
      <w:r w:rsidR="004D6E61" w:rsidRPr="00613AE7">
        <w:rPr>
          <w:lang w:val="hr-HR"/>
        </w:rPr>
        <w:t xml:space="preserve"> u vlasništvu stečajnog du</w:t>
      </w:r>
      <w:r w:rsidR="001A5BD9" w:rsidRPr="00613AE7">
        <w:rPr>
          <w:lang w:val="hr-HR"/>
        </w:rPr>
        <w:t>žnika, kako bi se unovčila</w:t>
      </w:r>
      <w:r w:rsidR="004D6E61" w:rsidRPr="00613AE7">
        <w:rPr>
          <w:lang w:val="hr-HR"/>
        </w:rPr>
        <w:t xml:space="preserve"> preostala imovina u vlasništvu stečajnog dužnika, te namirili vjerovnici. </w:t>
      </w:r>
    </w:p>
    <w:p w14:paraId="363D1063" w14:textId="77777777" w:rsidR="000E1F39" w:rsidRPr="00613AE7" w:rsidRDefault="000E1F39" w:rsidP="00BD578E">
      <w:pPr>
        <w:spacing w:line="360" w:lineRule="auto"/>
        <w:ind w:left="360"/>
        <w:jc w:val="both"/>
        <w:rPr>
          <w:lang w:val="hr-HR"/>
        </w:rPr>
      </w:pPr>
    </w:p>
    <w:p w14:paraId="5424DCC9" w14:textId="2F92E981" w:rsidR="00F805F3" w:rsidRPr="00613AE7" w:rsidRDefault="00F805F3" w:rsidP="00F805F3">
      <w:pPr>
        <w:spacing w:line="360" w:lineRule="auto"/>
        <w:jc w:val="both"/>
        <w:rPr>
          <w:rFonts w:eastAsia="Times New Roman"/>
          <w:lang w:val="hr-HR" w:eastAsia="hr-HR"/>
        </w:rPr>
      </w:pPr>
      <w:r w:rsidRPr="00613AE7">
        <w:rPr>
          <w:rFonts w:eastAsia="Times New Roman"/>
          <w:lang w:val="hr-HR" w:eastAsia="hr-HR"/>
        </w:rPr>
        <w:t>U Varaždinu 30. siječnja</w:t>
      </w:r>
      <w:r w:rsidR="009932C6">
        <w:rPr>
          <w:rFonts w:eastAsia="Times New Roman"/>
          <w:lang w:val="hr-HR" w:eastAsia="hr-HR"/>
        </w:rPr>
        <w:t xml:space="preserve">  2017</w:t>
      </w:r>
      <w:bookmarkStart w:id="0" w:name="_GoBack"/>
      <w:bookmarkEnd w:id="0"/>
      <w:r w:rsidRPr="00613AE7">
        <w:rPr>
          <w:rFonts w:eastAsia="Times New Roman"/>
          <w:lang w:val="hr-HR" w:eastAsia="hr-HR"/>
        </w:rPr>
        <w:t xml:space="preserve"> godine               </w:t>
      </w:r>
      <w:r w:rsidRPr="00613AE7">
        <w:rPr>
          <w:rFonts w:eastAsia="Times New Roman"/>
          <w:lang w:val="hr-HR" w:eastAsia="hr-HR"/>
        </w:rPr>
        <w:tab/>
      </w:r>
      <w:r w:rsidRPr="00613AE7">
        <w:rPr>
          <w:rFonts w:eastAsia="Times New Roman"/>
          <w:lang w:val="hr-HR" w:eastAsia="hr-HR"/>
        </w:rPr>
        <w:tab/>
      </w:r>
    </w:p>
    <w:p w14:paraId="65D924F5" w14:textId="77777777" w:rsidR="003B6FEE" w:rsidRPr="00613AE7" w:rsidRDefault="003B6FEE" w:rsidP="00BD578E">
      <w:pPr>
        <w:spacing w:line="360" w:lineRule="auto"/>
        <w:ind w:left="4956"/>
        <w:jc w:val="both"/>
        <w:rPr>
          <w:rFonts w:eastAsia="Times New Roman"/>
          <w:lang w:val="hr-HR" w:eastAsia="hr-HR"/>
        </w:rPr>
      </w:pPr>
      <w:r w:rsidRPr="00613AE7">
        <w:rPr>
          <w:rFonts w:eastAsia="Times New Roman"/>
          <w:lang w:val="hr-HR" w:eastAsia="hr-HR"/>
        </w:rPr>
        <w:t>stečajni upravitelj</w:t>
      </w:r>
    </w:p>
    <w:p w14:paraId="5F2061BD" w14:textId="003743BE" w:rsidR="00C61F72" w:rsidRPr="00613AE7" w:rsidRDefault="003B6FEE" w:rsidP="00BD578E">
      <w:pPr>
        <w:spacing w:line="360" w:lineRule="auto"/>
        <w:ind w:left="4248"/>
        <w:jc w:val="both"/>
        <w:rPr>
          <w:rFonts w:eastAsia="Times New Roman"/>
          <w:lang w:val="hr-HR" w:eastAsia="hr-HR"/>
        </w:rPr>
      </w:pPr>
      <w:r w:rsidRPr="00613AE7">
        <w:rPr>
          <w:rFonts w:eastAsia="Times New Roman"/>
          <w:lang w:val="hr-HR" w:eastAsia="hr-HR"/>
        </w:rPr>
        <w:t xml:space="preserve"> </w:t>
      </w:r>
      <w:r w:rsidRPr="00613AE7">
        <w:rPr>
          <w:rFonts w:eastAsia="Times New Roman"/>
          <w:lang w:val="hr-HR" w:eastAsia="hr-HR"/>
        </w:rPr>
        <w:tab/>
        <w:t>Tomislav Đuričin</w:t>
      </w:r>
    </w:p>
    <w:p w14:paraId="5ED18B88" w14:textId="77777777" w:rsidR="002F4E87" w:rsidRPr="00613AE7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7E2BF7E" w14:textId="77777777" w:rsidR="002F4E87" w:rsidRPr="00613AE7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0D90B82" w14:textId="77777777" w:rsidR="002F4E87" w:rsidRPr="00613AE7" w:rsidRDefault="002F4E8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949A7A4" w14:textId="77777777" w:rsidR="006C5B89" w:rsidRPr="00613AE7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9B1333E" w14:textId="77777777" w:rsidR="006C5B89" w:rsidRPr="00613AE7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EA6B300" w14:textId="77777777" w:rsidR="00A5039A" w:rsidRPr="00613AE7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C2DD4B3" w14:textId="77777777" w:rsidR="00A5039A" w:rsidRPr="00613AE7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3545BEBB" w14:textId="77777777" w:rsidR="00A5039A" w:rsidRPr="00613AE7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4875068" w14:textId="77777777" w:rsidR="008750C7" w:rsidRPr="00613AE7" w:rsidRDefault="008750C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0624A6A9" w14:textId="77777777" w:rsidR="008750C7" w:rsidRPr="00613AE7" w:rsidRDefault="008750C7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FB2CE65" w14:textId="77777777" w:rsidR="00A5039A" w:rsidRPr="00613AE7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19A4D6F4" w14:textId="77777777" w:rsidR="00A5039A" w:rsidRPr="00613AE7" w:rsidRDefault="00A5039A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E07A43F" w14:textId="77777777" w:rsidR="006C5B89" w:rsidRPr="00613AE7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2B06CD9" w14:textId="77777777" w:rsidR="006C5B89" w:rsidRPr="00613AE7" w:rsidRDefault="006C5B89" w:rsidP="002F4E87">
      <w:pPr>
        <w:spacing w:line="360" w:lineRule="auto"/>
        <w:jc w:val="both"/>
        <w:rPr>
          <w:rFonts w:eastAsia="Times New Roman"/>
          <w:lang w:val="hr-HR" w:eastAsia="hr-HR"/>
        </w:rPr>
      </w:pPr>
    </w:p>
    <w:tbl>
      <w:tblPr>
        <w:tblW w:w="8462" w:type="dxa"/>
        <w:tblLook w:val="04A0" w:firstRow="1" w:lastRow="0" w:firstColumn="1" w:lastColumn="0" w:noHBand="0" w:noVBand="1"/>
      </w:tblPr>
      <w:tblGrid>
        <w:gridCol w:w="5500"/>
        <w:gridCol w:w="1476"/>
        <w:gridCol w:w="1486"/>
      </w:tblGrid>
      <w:tr w:rsidR="00316C42" w:rsidRPr="00613AE7" w14:paraId="12576588" w14:textId="77777777" w:rsidTr="00316C42">
        <w:trPr>
          <w:trHeight w:val="300"/>
        </w:trPr>
        <w:tc>
          <w:tcPr>
            <w:tcW w:w="8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0779" w14:textId="3E199744" w:rsidR="002F4E87" w:rsidRPr="00613AE7" w:rsidRDefault="002F4E87" w:rsidP="002F4E87">
            <w:pPr>
              <w:jc w:val="center"/>
              <w:rPr>
                <w:rFonts w:eastAsia="Times New Roman"/>
                <w:lang w:val="hr-HR"/>
              </w:rPr>
            </w:pPr>
            <w:r w:rsidRPr="00613AE7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FC38B5" w:rsidRPr="00613AE7">
              <w:rPr>
                <w:rFonts w:eastAsia="Times New Roman"/>
                <w:lang w:val="hr-HR"/>
              </w:rPr>
              <w:t xml:space="preserve"> 01.10.2015.-31.12</w:t>
            </w:r>
            <w:r w:rsidRPr="00613AE7">
              <w:rPr>
                <w:rFonts w:eastAsia="Times New Roman"/>
                <w:lang w:val="hr-HR"/>
              </w:rPr>
              <w:t>.2016</w:t>
            </w:r>
          </w:p>
        </w:tc>
      </w:tr>
      <w:tr w:rsidR="002F4E87" w:rsidRPr="00613AE7" w14:paraId="318FE769" w14:textId="77777777" w:rsidTr="00316C42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CB34" w14:textId="77777777" w:rsidR="002F4E87" w:rsidRPr="00613AE7" w:rsidRDefault="002F4E87" w:rsidP="002F4E87">
            <w:pPr>
              <w:jc w:val="center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5798" w14:textId="77777777" w:rsidR="002F4E87" w:rsidRPr="00613AE7" w:rsidRDefault="002F4E87" w:rsidP="002F4E87">
            <w:pPr>
              <w:rPr>
                <w:rFonts w:eastAsia="Times New Roman"/>
                <w:lang w:val="hr-H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38F" w14:textId="77777777" w:rsidR="002F4E87" w:rsidRPr="00613AE7" w:rsidRDefault="002F4E87" w:rsidP="002F4E87">
            <w:pPr>
              <w:rPr>
                <w:rFonts w:eastAsia="Times New Roman"/>
                <w:lang w:val="hr-HR"/>
              </w:rPr>
            </w:pPr>
          </w:p>
        </w:tc>
      </w:tr>
    </w:tbl>
    <w:p w14:paraId="619B3FAF" w14:textId="77777777" w:rsidR="002F4E87" w:rsidRPr="00613AE7" w:rsidRDefault="002F4E87" w:rsidP="00316C42">
      <w:pPr>
        <w:spacing w:line="360" w:lineRule="auto"/>
        <w:jc w:val="both"/>
        <w:rPr>
          <w:rFonts w:eastAsia="Times New Roman"/>
          <w:lang w:val="hr-HR" w:eastAsia="hr-HR"/>
        </w:rPr>
      </w:pPr>
    </w:p>
    <w:tbl>
      <w:tblPr>
        <w:tblW w:w="9120" w:type="dxa"/>
        <w:tblInd w:w="113" w:type="dxa"/>
        <w:tblLook w:val="04A0" w:firstRow="1" w:lastRow="0" w:firstColumn="1" w:lastColumn="0" w:noHBand="0" w:noVBand="1"/>
      </w:tblPr>
      <w:tblGrid>
        <w:gridCol w:w="3216"/>
        <w:gridCol w:w="1476"/>
        <w:gridCol w:w="1476"/>
        <w:gridCol w:w="1476"/>
        <w:gridCol w:w="1476"/>
      </w:tblGrid>
      <w:tr w:rsidR="002E500E" w:rsidRPr="00613AE7" w14:paraId="388F277D" w14:textId="77777777" w:rsidTr="002E500E">
        <w:trPr>
          <w:trHeight w:val="32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5643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Stanje 30.09.2016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38FE5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1.140.039,86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3F0D9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B9891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89D16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2E500E" w:rsidRPr="00613AE7" w14:paraId="7A931BE8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ABFB9" w14:textId="77777777" w:rsidR="002E500E" w:rsidRPr="00613AE7" w:rsidRDefault="002E500E">
            <w:pPr>
              <w:jc w:val="center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bCs/>
                <w:color w:val="000000"/>
                <w:lang w:val="hr-HR"/>
              </w:rPr>
              <w:t>Opis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09D3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31/10/16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7D9E4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30/11/16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ECB6F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31/12/16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F1F5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R="002E500E" w:rsidRPr="00613AE7" w14:paraId="52A86252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28D69" w14:textId="77777777" w:rsidR="002E500E" w:rsidRPr="00613AE7" w:rsidRDefault="002E500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bCs/>
                <w:color w:val="000000"/>
                <w:lang w:val="hr-HR"/>
              </w:rPr>
              <w:t>PRIHODI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7F859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F23E8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1503F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08057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2E500E" w:rsidRPr="00613AE7" w14:paraId="5B141C0F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0C007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Priliv od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39707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2.690,63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589CA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3BE3C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5D1F2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2.690,63</w:t>
            </w:r>
          </w:p>
        </w:tc>
      </w:tr>
      <w:tr w:rsidR="002E500E" w:rsidRPr="00613AE7" w14:paraId="39C9B2AA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561EA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Priliv od najmova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A0826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11.555,48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79836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3.753,11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71393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3.750,56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6E4F1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19.059,15</w:t>
            </w:r>
          </w:p>
        </w:tc>
      </w:tr>
      <w:tr w:rsidR="002E500E" w:rsidRPr="00613AE7" w14:paraId="77FD720A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7F7A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59279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334,75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0F1A4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2F791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07175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334,75</w:t>
            </w:r>
          </w:p>
        </w:tc>
      </w:tr>
      <w:tr w:rsidR="002E500E" w:rsidRPr="00613AE7" w14:paraId="7F7BEFEA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CCFFC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Prihod iz prethodnh razdoblja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3D52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62F5D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3BAC2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949,50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07240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949,50</w:t>
            </w:r>
          </w:p>
        </w:tc>
      </w:tr>
      <w:tr w:rsidR="002E500E" w:rsidRPr="00613AE7" w14:paraId="1069C86F" w14:textId="77777777" w:rsidTr="002E500E">
        <w:trPr>
          <w:trHeight w:val="64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FEF13" w14:textId="77777777" w:rsidR="002E500E" w:rsidRPr="00613AE7" w:rsidRDefault="002E500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bCs/>
                <w:color w:val="000000"/>
                <w:lang w:val="hr-HR"/>
              </w:rPr>
              <w:t>UKUPAN PRILJEV SREDSTAVA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38A8A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14.580,86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6936B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3.753,11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24E0E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4.700,06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9554A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23.034,03</w:t>
            </w:r>
          </w:p>
        </w:tc>
      </w:tr>
      <w:tr w:rsidR="002E500E" w:rsidRPr="00613AE7" w14:paraId="039EC02A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B07EA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B81B0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B0312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1A3FA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C90E0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2E500E" w:rsidRPr="00613AE7" w14:paraId="54A8DB03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EB61D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Trošak električne energija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D72D8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51,63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B8922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51,63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8ADD3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51,63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154A4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154,89</w:t>
            </w:r>
          </w:p>
        </w:tc>
      </w:tr>
      <w:tr w:rsidR="002E500E" w:rsidRPr="00613AE7" w14:paraId="18B327D0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6EE35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Usluge tekućeg održavanja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D6B93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4DE37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DA88A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797B0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18.750,00</w:t>
            </w:r>
          </w:p>
        </w:tc>
      </w:tr>
      <w:tr w:rsidR="002E500E" w:rsidRPr="00613AE7" w14:paraId="142E46C9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B071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CD859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4AEFD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A05E4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0B78C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600,00</w:t>
            </w:r>
          </w:p>
        </w:tc>
      </w:tr>
      <w:tr w:rsidR="002E500E" w:rsidRPr="00613AE7" w14:paraId="1A73EE59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E4717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A0E6E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1.406,25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859F7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1.408,13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047ED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1.411,88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417DB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4.226,26</w:t>
            </w:r>
          </w:p>
        </w:tc>
      </w:tr>
      <w:tr w:rsidR="002E500E" w:rsidRPr="00613AE7" w14:paraId="4C59565E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B923D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Informatičke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61A0F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27A81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28487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2E49F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125,00</w:t>
            </w:r>
          </w:p>
        </w:tc>
      </w:tr>
      <w:tr w:rsidR="002E500E" w:rsidRPr="00613AE7" w14:paraId="7D1AB73C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32D3E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Povrat gotovine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B55E1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A4E9C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81,50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6A783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107,10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53B8F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248,50</w:t>
            </w:r>
          </w:p>
        </w:tc>
      </w:tr>
      <w:tr w:rsidR="002E500E" w:rsidRPr="00613AE7" w14:paraId="696182E6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47448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DAED2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334,75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87EC3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3DBD3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51774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334,75</w:t>
            </w:r>
          </w:p>
        </w:tc>
      </w:tr>
      <w:tr w:rsidR="002E500E" w:rsidRPr="00613AE7" w14:paraId="5BB48D5D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78F83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Oglasi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98C40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65029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4.937,50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E17B9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10474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4.937,50</w:t>
            </w:r>
          </w:p>
        </w:tc>
      </w:tr>
      <w:tr w:rsidR="002E500E" w:rsidRPr="00613AE7" w14:paraId="1DF5342F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FFD9B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Premija osiguranja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0EE76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5.571,35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905D4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14B4A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23558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16.595,35</w:t>
            </w:r>
          </w:p>
        </w:tc>
      </w:tr>
      <w:tr w:rsidR="002E500E" w:rsidRPr="00613AE7" w14:paraId="049FD7D1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F9FED" w14:textId="77777777" w:rsidR="002E500E" w:rsidRPr="00613AE7" w:rsidRDefault="002E500E">
            <w:pPr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7316C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179,80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FCC69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67,20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19942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98,40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14CE6" w14:textId="77777777" w:rsidR="002E500E" w:rsidRPr="00613AE7" w:rsidRDefault="002E500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13AE7">
              <w:rPr>
                <w:rFonts w:eastAsia="Times New Roman"/>
                <w:color w:val="000000"/>
                <w:lang w:val="hr-HR"/>
              </w:rPr>
              <w:t>345,40</w:t>
            </w:r>
          </w:p>
        </w:tc>
      </w:tr>
      <w:tr w:rsidR="002E500E" w:rsidRPr="00613AE7" w14:paraId="28E5170F" w14:textId="77777777" w:rsidTr="002E500E">
        <w:trPr>
          <w:trHeight w:val="64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329D" w14:textId="77777777" w:rsidR="002E500E" w:rsidRPr="00613AE7" w:rsidRDefault="002E500E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bCs/>
                <w:color w:val="000000"/>
                <w:lang w:val="hr-HR"/>
              </w:rPr>
              <w:t>UKUPAN ODLJEV SREDSTAVA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D61AB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14.453,68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88C2F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18.307,96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68DE4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13.556,01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E1AC1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46.317,65</w:t>
            </w:r>
          </w:p>
        </w:tc>
      </w:tr>
      <w:tr w:rsidR="002E500E" w:rsidRPr="00613AE7" w14:paraId="5F72DBAC" w14:textId="77777777" w:rsidTr="002E500E">
        <w:trPr>
          <w:trHeight w:val="3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27615" w14:textId="77777777" w:rsidR="002E500E" w:rsidRPr="00613AE7" w:rsidRDefault="002E500E">
            <w:pPr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Saldo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90974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1.140.167,04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C6A81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1.125.612,19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E95A7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1.116.756,24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009C0" w14:textId="77777777" w:rsidR="002E500E" w:rsidRPr="00613AE7" w:rsidRDefault="002E500E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613AE7">
              <w:rPr>
                <w:rFonts w:eastAsia="Times New Roman"/>
                <w:b/>
                <w:color w:val="000000"/>
                <w:lang w:val="hr-HR"/>
              </w:rPr>
              <w:t>1.116.756,24</w:t>
            </w:r>
          </w:p>
        </w:tc>
      </w:tr>
    </w:tbl>
    <w:p w14:paraId="6BEABF51" w14:textId="77777777" w:rsidR="002E500E" w:rsidRPr="00613AE7" w:rsidRDefault="002E500E" w:rsidP="00316C42">
      <w:pPr>
        <w:spacing w:line="360" w:lineRule="auto"/>
        <w:jc w:val="both"/>
        <w:rPr>
          <w:rFonts w:eastAsia="Times New Roman"/>
          <w:lang w:val="hr-HR" w:eastAsia="hr-HR"/>
        </w:rPr>
      </w:pPr>
    </w:p>
    <w:sectPr w:rsidR="002E500E" w:rsidRPr="00613A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ilvl="0" w:tplc="29643CB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AE571B3"/>
    <w:multiLevelType w:val="hybridMultilevel"/>
    <w:tmpl w:val="BDA887EC"/>
    <w:lvl w:ilvl="0" w:tplc="8FD69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ilvl="0" w:tplc="D652B5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144CE"/>
    <w:rsid w:val="001A5BD9"/>
    <w:rsid w:val="002E500E"/>
    <w:rsid w:val="002F4E87"/>
    <w:rsid w:val="00316C42"/>
    <w:rsid w:val="00337764"/>
    <w:rsid w:val="003B6FEE"/>
    <w:rsid w:val="00431772"/>
    <w:rsid w:val="004742FF"/>
    <w:rsid w:val="004D6E61"/>
    <w:rsid w:val="0051796D"/>
    <w:rsid w:val="00574A9C"/>
    <w:rsid w:val="005C7F5B"/>
    <w:rsid w:val="00613AE7"/>
    <w:rsid w:val="00620839"/>
    <w:rsid w:val="006C5B89"/>
    <w:rsid w:val="00791DE1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971156"/>
    <w:rsid w:val="00992B81"/>
    <w:rsid w:val="009932C6"/>
    <w:rsid w:val="009A51EA"/>
    <w:rsid w:val="009B42BD"/>
    <w:rsid w:val="00A036F2"/>
    <w:rsid w:val="00A5039A"/>
    <w:rsid w:val="00A8097C"/>
    <w:rsid w:val="00AA758F"/>
    <w:rsid w:val="00AE4CD4"/>
    <w:rsid w:val="00B22255"/>
    <w:rsid w:val="00BC493D"/>
    <w:rsid w:val="00BD578E"/>
    <w:rsid w:val="00C1273E"/>
    <w:rsid w:val="00C61F72"/>
    <w:rsid w:val="00E40F83"/>
    <w:rsid w:val="00EA31DC"/>
    <w:rsid w:val="00EC0BA5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5039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character" w:styleId="Hyperlink">
    <w:name w:val="Hyperlink"/>
    <w:basedOn w:val="DefaultParagraphFont"/>
    <w:uiPriority w:val="99"/>
    <w:unhideWhenUsed/>
    <w:rsid w:val="005179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bjelolasica.hr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572</Words>
  <Characters>3265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34</cp:revision>
  <dcterms:created xsi:type="dcterms:W3CDTF">2015-10-13T08:30:00Z</dcterms:created>
  <dcterms:modified xsi:type="dcterms:W3CDTF">2017-01-30T12:33:00Z</dcterms:modified>
</cp:coreProperties>
</file>